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6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sz w:val="21"/>
          <w:szCs w:val="21"/>
        </w:rPr>
      </w:pPr>
      <w:r w:rsidRPr="0083330B">
        <w:rPr>
          <w:rStyle w:val="a4"/>
        </w:rPr>
        <w:t>«Основы религиозных культур и светской этики»</w:t>
      </w:r>
      <w:r w:rsidRPr="0083330B">
        <w:t> (ОРКСЭ) – обязательная предметная область и обязательный учебный предмет в учебном плане на уровне начального общего образования. Он включает шесть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светской этики» «Основы религиозных культур народов России» (Следует обратить внимание на изменение названия одного из модулей: было название «Основы мировых религиозных культур», стало «Основы религиозных культур народов России»).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83330B">
        <w:t>Независимо от выбранного модуля обучение религии в государственных образовательных организациях в рамках преподавания ОРКСЭ не предусмотрено, изучение любого модуля носит культурологический характер.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83330B">
        <w:t>В содержании основной образовательной программы начального общего образования образовательной организации должны быть представлены общие планируемые результаты и результаты по каждому модулю, что обеспечивает свободный информированный выбор родителями модуля для изучения ОРКСЭ в соответствии со статьей 87 Закона «Об образовании в Российской Федерации» (не зависимо от того, какой модуль будет реализовываться в образовательной организации в текущем учебном году).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83330B">
        <w:t>Преподавание комплексного учебного курса ОРКСЭ на уровне начального общего образования в 2024-25 учебных годах, учебном году осуществляется в соответствии с </w:t>
      </w:r>
      <w:r w:rsidRPr="0083330B">
        <w:rPr>
          <w:rStyle w:val="a4"/>
        </w:rPr>
        <w:t>нормативными актами, документами</w:t>
      </w:r>
      <w:r w:rsidRPr="0083330B">
        <w:t>: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83330B">
        <w:t>1. Федеральный закон Российской Федерации «Об образовании в Российской Федерации» № 273-ФЗ от 29. 12. 2012 года (с изменениями и дополнениями).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83330B">
        <w:t>2. Федеральный закон Российской Федерации «О свободе совести и о религиозных объединениях» № 125-ФЗ от 27. 09. 1997 года (с изменениями и дополнениями).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83330B">
        <w:t>3. 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дополнениями).</w:t>
      </w:r>
    </w:p>
    <w:p w:rsidR="00FA5D96" w:rsidRPr="0083330B" w:rsidRDefault="00FA5D96" w:rsidP="00FA5D9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sz w:val="21"/>
          <w:szCs w:val="21"/>
        </w:rPr>
      </w:pPr>
      <w:r w:rsidRPr="0083330B">
        <w:t xml:space="preserve">В соответствии со статьей 87 ФЗ «Об образовании в Российской Федерации» образовательная организация обязана обеспечить свободный добровольный информированный выбор родителем (законным представителем) каждого обучающегося модуля для изучения учебного курса ОРКСЭ. Для этого необходимо руководствоваться установленным Регламентом (Письмо </w:t>
      </w:r>
      <w:proofErr w:type="spellStart"/>
      <w:r w:rsidRPr="0083330B">
        <w:t>Минобрнауки</w:t>
      </w:r>
      <w:proofErr w:type="spellEnd"/>
      <w:r w:rsidRPr="0083330B">
        <w:t xml:space="preserve"> России от 31.03. 2015г. № 08-461) и примерным Планом мероприятий по обеспечению свободного, добровольного, информированного выбора родителями (законными представителями) обучающихся модуля комплексного учебного курса «Основы религиозных культур и светской этики».</w:t>
      </w:r>
    </w:p>
    <w:p w:rsidR="00705841" w:rsidRPr="0083330B" w:rsidRDefault="00705841"/>
    <w:sectPr w:rsidR="00705841" w:rsidRPr="0083330B" w:rsidSect="0070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96"/>
    <w:rsid w:val="001D185E"/>
    <w:rsid w:val="00537D75"/>
    <w:rsid w:val="00705841"/>
    <w:rsid w:val="0083330B"/>
    <w:rsid w:val="00FA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>Home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2024-02-28T10:33:00Z</dcterms:created>
  <dcterms:modified xsi:type="dcterms:W3CDTF">2024-02-28T10:51:00Z</dcterms:modified>
</cp:coreProperties>
</file>